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59B4" w14:textId="77777777" w:rsidR="000F7EA1" w:rsidRPr="007509F5" w:rsidRDefault="000F7EA1" w:rsidP="000F7EA1">
      <w:pPr>
        <w:pStyle w:val="Bezodstpw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509F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  <w:r w:rsidRPr="007509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7509F5">
        <w:rPr>
          <w:rFonts w:ascii="Times New Roman" w:hAnsi="Times New Roman" w:cs="Times New Roman"/>
          <w:b/>
          <w:i/>
          <w:sz w:val="20"/>
          <w:szCs w:val="20"/>
        </w:rPr>
        <w:t>do Regulaminu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funkcjonowania,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7509F5">
        <w:rPr>
          <w:rFonts w:ascii="Times New Roman" w:hAnsi="Times New Roman" w:cs="Times New Roman"/>
          <w:b/>
          <w:i/>
          <w:sz w:val="20"/>
          <w:szCs w:val="20"/>
        </w:rPr>
        <w:t>obsługi i eksploatacji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509F5">
        <w:rPr>
          <w:rFonts w:ascii="Times New Roman" w:hAnsi="Times New Roman" w:cs="Times New Roman"/>
          <w:b/>
          <w:i/>
          <w:sz w:val="20"/>
          <w:szCs w:val="20"/>
        </w:rPr>
        <w:t>monitoringu na terenie</w:t>
      </w:r>
    </w:p>
    <w:p w14:paraId="14702E3A" w14:textId="77777777" w:rsidR="000F7EA1" w:rsidRPr="007509F5" w:rsidRDefault="000F7EA1" w:rsidP="000F7EA1">
      <w:pPr>
        <w:pStyle w:val="Bezodstpw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509F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Miasta </w:t>
      </w:r>
      <w:r w:rsidRPr="007509F5">
        <w:rPr>
          <w:rFonts w:ascii="Times New Roman" w:hAnsi="Times New Roman" w:cs="Times New Roman"/>
          <w:b/>
          <w:i/>
          <w:sz w:val="20"/>
          <w:szCs w:val="20"/>
        </w:rPr>
        <w:t>Ostrowca Świętokrzyskiego.</w:t>
      </w:r>
    </w:p>
    <w:p w14:paraId="2EAA26C3" w14:textId="77777777" w:rsidR="000F7EA1" w:rsidRPr="007509F5" w:rsidRDefault="000F7EA1" w:rsidP="000F7EA1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509DC973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62CF9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</w:p>
    <w:p w14:paraId="2F383163" w14:textId="77777777" w:rsidR="000F7EA1" w:rsidRPr="00E001FE" w:rsidRDefault="000F7EA1" w:rsidP="000F7E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1FE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9CB7025" w14:textId="77777777" w:rsidR="000F7EA1" w:rsidRPr="00E001FE" w:rsidRDefault="000F7EA1" w:rsidP="000F7E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1FE">
        <w:rPr>
          <w:rFonts w:ascii="Times New Roman" w:hAnsi="Times New Roman" w:cs="Times New Roman"/>
          <w:b/>
          <w:sz w:val="24"/>
          <w:szCs w:val="24"/>
        </w:rPr>
        <w:t>przetwarzanie danych osobowych w ramach monitoringu</w:t>
      </w:r>
    </w:p>
    <w:p w14:paraId="2C99F25E" w14:textId="77777777" w:rsidR="000F7EA1" w:rsidRPr="00E001FE" w:rsidRDefault="000F7EA1" w:rsidP="000F7E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1FE">
        <w:rPr>
          <w:rFonts w:ascii="Times New Roman" w:hAnsi="Times New Roman" w:cs="Times New Roman"/>
          <w:b/>
          <w:sz w:val="24"/>
          <w:szCs w:val="24"/>
        </w:rPr>
        <w:t>prowadzonego na podstawie art. 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1FE">
        <w:rPr>
          <w:rFonts w:ascii="Times New Roman" w:hAnsi="Times New Roman" w:cs="Times New Roman"/>
          <w:b/>
          <w:sz w:val="24"/>
          <w:szCs w:val="24"/>
        </w:rPr>
        <w:t>a ustawy z dnia 8 marca 1990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1FE">
        <w:rPr>
          <w:rFonts w:ascii="Times New Roman" w:hAnsi="Times New Roman" w:cs="Times New Roman"/>
          <w:b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001FE">
        <w:rPr>
          <w:rFonts w:ascii="Times New Roman" w:hAnsi="Times New Roman" w:cs="Times New Roman"/>
          <w:b/>
          <w:sz w:val="24"/>
          <w:szCs w:val="24"/>
        </w:rPr>
        <w:t xml:space="preserve">o samorządzie gminnym </w:t>
      </w:r>
    </w:p>
    <w:p w14:paraId="28F3B918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E001FE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- dalej: „RODO” informuję, że:</w:t>
      </w:r>
    </w:p>
    <w:p w14:paraId="2910A95C" w14:textId="77777777" w:rsidR="000F7EA1" w:rsidRPr="00E001FE" w:rsidRDefault="000F7EA1" w:rsidP="000F7E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Administratorem Pani/Pana danych osobowych jest Straż Miejska z siedzibą mieszczącą się pod adresem: 27-400 Ostrowiec Świętokrzyski, ul. Świętokrzyska 22 , tel. +48 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1FE">
        <w:rPr>
          <w:rFonts w:ascii="Times New Roman" w:hAnsi="Times New Roman" w:cs="Times New Roman"/>
          <w:sz w:val="24"/>
          <w:szCs w:val="24"/>
        </w:rPr>
        <w:t>248 65 40 – reprezentowana przez Komendanta Straży Miejskiej - zwanego dalej „Administratorem”.</w:t>
      </w:r>
    </w:p>
    <w:p w14:paraId="7F3DE784" w14:textId="61D08AC6" w:rsidR="000F7EA1" w:rsidRPr="00E001FE" w:rsidRDefault="000F7EA1" w:rsidP="000F7E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Administrator wyznaczył Inspektora Ochrony Danych</w:t>
      </w:r>
      <w:r w:rsidR="0006422A">
        <w:rPr>
          <w:rFonts w:ascii="Times New Roman" w:hAnsi="Times New Roman" w:cs="Times New Roman"/>
          <w:sz w:val="24"/>
          <w:szCs w:val="24"/>
        </w:rPr>
        <w:t xml:space="preserve"> – Małgorzatę Chrzanowską</w:t>
      </w:r>
      <w:r w:rsidRPr="00E001FE">
        <w:rPr>
          <w:rFonts w:ascii="Times New Roman" w:hAnsi="Times New Roman" w:cs="Times New Roman"/>
          <w:sz w:val="24"/>
          <w:szCs w:val="24"/>
        </w:rPr>
        <w:t xml:space="preserve">, z którym może Pani/Pan się kontaktować, we wszystkich sprawach dotyczących przetwarzania danych osobowych, za pośrednictwem adresu email: </w:t>
      </w:r>
      <w:r w:rsidRPr="00172763">
        <w:rPr>
          <w:rFonts w:ascii="Times New Roman" w:hAnsi="Times New Roman" w:cs="Times New Roman"/>
          <w:sz w:val="24"/>
          <w:szCs w:val="24"/>
        </w:rPr>
        <w:t xml:space="preserve">iod.sm@um.ostrowiec.pl </w:t>
      </w:r>
      <w:r w:rsidRPr="00E001FE">
        <w:rPr>
          <w:rFonts w:ascii="Times New Roman" w:hAnsi="Times New Roman" w:cs="Times New Roman"/>
          <w:sz w:val="24"/>
          <w:szCs w:val="24"/>
        </w:rPr>
        <w:t xml:space="preserve">lub pisemnie, kierując korespondencję na adres Administratora podany w pkt 1. </w:t>
      </w:r>
    </w:p>
    <w:p w14:paraId="04E79C88" w14:textId="77777777" w:rsidR="000F7EA1" w:rsidRPr="00E001FE" w:rsidRDefault="000F7EA1" w:rsidP="000F7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 xml:space="preserve">Pani/Pana dane osobowe (wizerunek) będą przetwarzane w ramach monitoringu stosowanego w celu </w:t>
      </w:r>
      <w:bookmarkStart w:id="1" w:name="_Hlk268865"/>
      <w:r w:rsidRPr="00E001FE">
        <w:rPr>
          <w:rFonts w:ascii="Times New Roman" w:hAnsi="Times New Roman" w:cs="Times New Roman"/>
          <w:sz w:val="24"/>
          <w:szCs w:val="24"/>
        </w:rPr>
        <w:t>zapewnienia porządku publicznego i bezpieczeństwa obywateli oraz ochrony przeciwpożarowej i przeciwpowodziowej, na podstawie art. 6 ust. 1 lit. e) RODO.</w:t>
      </w:r>
    </w:p>
    <w:bookmarkEnd w:id="1"/>
    <w:p w14:paraId="446CBE56" w14:textId="77777777" w:rsidR="000F7EA1" w:rsidRPr="00E001FE" w:rsidRDefault="000F7EA1" w:rsidP="000F7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celu określonego w ust. 3, jednak nie kr</w:t>
      </w:r>
      <w:r>
        <w:rPr>
          <w:rFonts w:ascii="Times New Roman" w:hAnsi="Times New Roman" w:cs="Times New Roman"/>
          <w:sz w:val="24"/>
          <w:szCs w:val="24"/>
        </w:rPr>
        <w:t>ócej niż 20</w:t>
      </w:r>
      <w:r w:rsidRPr="00E001FE">
        <w:rPr>
          <w:rFonts w:ascii="Times New Roman" w:hAnsi="Times New Roman" w:cs="Times New Roman"/>
          <w:sz w:val="24"/>
          <w:szCs w:val="24"/>
        </w:rPr>
        <w:t xml:space="preserve">, a nie dłużej niż 60 dni od dnia nagrania obrazu, o ile przepisy odrębne nie stanowią inaczej. Po upływie tego okresu, uzyskane w wyniku monitoringu nagrania obrazu zawierające dane osobowe,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są niszczone, </w:t>
      </w:r>
      <w:r w:rsidRPr="00E001FE">
        <w:rPr>
          <w:rFonts w:ascii="Times New Roman" w:hAnsi="Times New Roman" w:cs="Times New Roman"/>
          <w:sz w:val="24"/>
          <w:szCs w:val="24"/>
        </w:rPr>
        <w:t xml:space="preserve">z wyjątkiem sytuacji, w których nagrania zostały zabezpieczone, zgodnie z odrębnymi przepisami. </w:t>
      </w:r>
    </w:p>
    <w:bookmarkEnd w:id="0"/>
    <w:p w14:paraId="1ACEB42C" w14:textId="77777777" w:rsidR="000F7EA1" w:rsidRPr="00E001FE" w:rsidRDefault="000F7EA1" w:rsidP="000F7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Pani/Pana dane mogą zostać przekazane odbiorcom danych w</w:t>
      </w:r>
      <w:r>
        <w:rPr>
          <w:rFonts w:ascii="Times New Roman" w:hAnsi="Times New Roman" w:cs="Times New Roman"/>
          <w:sz w:val="24"/>
          <w:szCs w:val="24"/>
        </w:rPr>
        <w:t xml:space="preserve"> rozumieniu art. 4 pkt 9 RODO, </w:t>
      </w:r>
      <w:r w:rsidRPr="00E001FE">
        <w:rPr>
          <w:rFonts w:ascii="Times New Roman" w:hAnsi="Times New Roman" w:cs="Times New Roman"/>
          <w:sz w:val="24"/>
          <w:szCs w:val="24"/>
        </w:rPr>
        <w:t>organom uprawnionym do otrzymania Pani/Pana danych na podstawie przepisów prawa.</w:t>
      </w:r>
    </w:p>
    <w:p w14:paraId="06E2C80A" w14:textId="77777777" w:rsidR="000F7EA1" w:rsidRPr="00E001FE" w:rsidRDefault="000F7EA1" w:rsidP="000F7EA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W związku z przetwarzaniem przez Administratora Pani/Pana danych osobowych przysługuje Pani/Panu:</w:t>
      </w:r>
    </w:p>
    <w:p w14:paraId="4520E91F" w14:textId="77777777" w:rsidR="000F7EA1" w:rsidRPr="00E001FE" w:rsidRDefault="000F7EA1" w:rsidP="000F7EA1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 xml:space="preserve"> prawo dostępu do danych osobowych, w tym prawo do otrzymania kopii danych podlegających przetwarzaniu, na zasadach określonych w art. 15 RODO;</w:t>
      </w:r>
    </w:p>
    <w:p w14:paraId="1A9C1AAA" w14:textId="77777777" w:rsidR="000F7EA1" w:rsidRPr="00E001FE" w:rsidRDefault="000F7EA1" w:rsidP="000F7EA1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prawo żądania sprostowania danych osobowych które są nieprawidłowe, a także prawo żądania uzupełnienia niekompletnych danych osobowych, zgodnie z art. 16 RODO;</w:t>
      </w:r>
    </w:p>
    <w:p w14:paraId="71B79B69" w14:textId="77777777" w:rsidR="000F7EA1" w:rsidRPr="00E001FE" w:rsidRDefault="000F7EA1" w:rsidP="000F7EA1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na podstawie art. 18 RODO prawo do żądania ograniczenia przetwarzania danych osobowych, w następujących przypadkach:</w:t>
      </w:r>
    </w:p>
    <w:p w14:paraId="2BD1F911" w14:textId="77777777" w:rsidR="000F7EA1" w:rsidRPr="00E001FE" w:rsidRDefault="000F7EA1" w:rsidP="000F7EA1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gdy kwestionuje Pani/Pan prawidłowość danych osobowych – na okres pozwalający Administratorowi sprawdzić prawidłowość tych danych,</w:t>
      </w:r>
    </w:p>
    <w:p w14:paraId="314CC6A3" w14:textId="77777777" w:rsidR="000F7EA1" w:rsidRPr="00E001FE" w:rsidRDefault="000F7EA1" w:rsidP="000F7EA1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jeżeli przetwarzanie jest niezgodne z prawem, a Pani/Pan sprzeciwia się usunięciu danych osobowych, żądając w zamian ograniczenia ich wykorzystania,</w:t>
      </w:r>
    </w:p>
    <w:p w14:paraId="696D1D4D" w14:textId="77777777" w:rsidR="000F7EA1" w:rsidRPr="00E001FE" w:rsidRDefault="000F7EA1" w:rsidP="000F7EA1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14:paraId="1A09F4C2" w14:textId="77777777" w:rsidR="000F7EA1" w:rsidRPr="00E001FE" w:rsidRDefault="000F7EA1" w:rsidP="000F7EA1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jeżeli wniosła/wniósł Pani/Pan sprzeciw na mocy art. 21 ust. 1 RODO wobec przetwarzania – do czasu stwierdzenia, czy prawnie uzasadnione podstawy po stronie Administratora są na</w:t>
      </w:r>
      <w:r>
        <w:rPr>
          <w:rFonts w:ascii="Times New Roman" w:hAnsi="Times New Roman" w:cs="Times New Roman"/>
          <w:sz w:val="24"/>
          <w:szCs w:val="24"/>
        </w:rPr>
        <w:t>drzędne wobec podstaw sprzeciwu,</w:t>
      </w:r>
    </w:p>
    <w:p w14:paraId="0AFF6B88" w14:textId="77777777" w:rsidR="000F7EA1" w:rsidRPr="00E001FE" w:rsidRDefault="000F7EA1" w:rsidP="000F7EA1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prawo do sprzeciwu wobec przetwarzania danych osobowych, w okolicznościach wskazanych w art. 21 RODO.</w:t>
      </w:r>
    </w:p>
    <w:p w14:paraId="03CCE49A" w14:textId="77777777" w:rsidR="000F7EA1" w:rsidRPr="00E001FE" w:rsidRDefault="000F7EA1" w:rsidP="000F7EA1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W związku z przetwarzaniem przez Administratora Pani/Pana danych osobowych nie przysługuje Pani/Panu:</w:t>
      </w:r>
    </w:p>
    <w:p w14:paraId="666A9127" w14:textId="77777777" w:rsidR="000F7EA1" w:rsidRPr="00E001FE" w:rsidRDefault="000F7EA1" w:rsidP="000F7EA1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 xml:space="preserve">prawo do przenoszenia danych na zasadach określonych w art. 20 RODO, </w:t>
      </w:r>
    </w:p>
    <w:p w14:paraId="214F81A0" w14:textId="77777777" w:rsidR="000F7EA1" w:rsidRPr="00E001FE" w:rsidRDefault="000F7EA1" w:rsidP="000F7EA1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prawo żądania usunięcia danych osobowych, gdyż nie ma ono zastosowania w zakresie w jakim przetwarzanie jest niezbędne do wykonania zadania realizowanego w interesie publicznym, zgodnie z art. 17 ust. 3 lit. b) RODO.</w:t>
      </w:r>
    </w:p>
    <w:p w14:paraId="022CA5A7" w14:textId="77777777" w:rsidR="000F7EA1" w:rsidRPr="00E001FE" w:rsidRDefault="000F7EA1" w:rsidP="000F7EA1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14:paraId="05DBB8EF" w14:textId="77777777" w:rsidR="000F7EA1" w:rsidRPr="00E001FE" w:rsidRDefault="000F7EA1" w:rsidP="000F7EA1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lastRenderedPageBreak/>
        <w:t>Podanie przez Panią/Pana danych osobowych jest dobrowolne. Odmowa podania danych osobowych jest równoznaczna z rezygnacją ze wstępu na teren objęty monitoringiem.</w:t>
      </w:r>
    </w:p>
    <w:p w14:paraId="59526452" w14:textId="77777777" w:rsidR="000F7EA1" w:rsidRDefault="000F7EA1" w:rsidP="000F7EA1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Nie podlega Pani/Pan zautomatyzowanemu podejmowaniu decyzji, w tym profilowaniu, o którym mowa w art. 22 RODO.</w:t>
      </w:r>
    </w:p>
    <w:p w14:paraId="48DF70CD" w14:textId="77777777" w:rsidR="000F7EA1" w:rsidRPr="007441ED" w:rsidRDefault="000F7EA1" w:rsidP="000F7EA1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ED">
        <w:rPr>
          <w:rFonts w:ascii="Times New Roman" w:hAnsi="Times New Roman" w:cs="Times New Roman"/>
          <w:sz w:val="24"/>
          <w:szCs w:val="24"/>
        </w:rPr>
        <w:t>Pani/Pana dane osobowe mogą być przetwarzane przez Straż Miejską w Ostrowcu Świętokrzyskim, w celu utrwalania dowodów popełnienia przestępstwa lub wykroczenia; przeciwdziałania przypadkom naruszania spokoju i porządku w miejscach publicznych; ochrony obiektów komunalnych i urządzeń użyteczności publicznej, w związku z realizowanymi zadaniami określonymi w art. 11 ust. 1 i art. 10 ustawy z dnia 29 sierpnia 1997 r. o strażach gminnych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73CEB" w14:textId="77777777" w:rsidR="000F7EA1" w:rsidRPr="00E001FE" w:rsidRDefault="000F7EA1" w:rsidP="000F7EA1">
      <w:pPr>
        <w:pStyle w:val="Tekstpodstawowy"/>
        <w:tabs>
          <w:tab w:val="left" w:pos="426"/>
        </w:tabs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14:paraId="2DE8D20C" w14:textId="77777777" w:rsidR="000F7EA1" w:rsidRPr="00E001FE" w:rsidRDefault="000F7EA1" w:rsidP="000F7EA1">
      <w:pPr>
        <w:pStyle w:val="Tekstpodstawowy"/>
        <w:tabs>
          <w:tab w:val="left" w:pos="426"/>
        </w:tabs>
        <w:spacing w:after="0" w:line="276" w:lineRule="auto"/>
        <w:jc w:val="both"/>
        <w:rPr>
          <w:szCs w:val="24"/>
        </w:rPr>
      </w:pPr>
    </w:p>
    <w:p w14:paraId="57CEE58F" w14:textId="77777777" w:rsidR="000F7EA1" w:rsidRPr="00E001FE" w:rsidRDefault="000F7EA1" w:rsidP="000F7EA1">
      <w:pPr>
        <w:pStyle w:val="Tekstpodstawowy"/>
        <w:tabs>
          <w:tab w:val="left" w:pos="426"/>
        </w:tabs>
        <w:spacing w:after="0" w:line="276" w:lineRule="auto"/>
        <w:jc w:val="both"/>
        <w:rPr>
          <w:szCs w:val="24"/>
        </w:rPr>
      </w:pPr>
    </w:p>
    <w:p w14:paraId="37497890" w14:textId="77777777" w:rsidR="000F7EA1" w:rsidRPr="00E001FE" w:rsidRDefault="000F7EA1" w:rsidP="000F7EA1">
      <w:pPr>
        <w:pStyle w:val="Tekstpodstawowy"/>
        <w:tabs>
          <w:tab w:val="left" w:pos="426"/>
        </w:tabs>
        <w:spacing w:after="0" w:line="276" w:lineRule="auto"/>
        <w:jc w:val="both"/>
        <w:rPr>
          <w:szCs w:val="24"/>
        </w:rPr>
      </w:pPr>
    </w:p>
    <w:p w14:paraId="18A30F72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447CE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376F0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6AB82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E574C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7B383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E6534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D7A12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0D9E2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C388AB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EF298" w14:textId="77777777" w:rsidR="000F7EA1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D8F67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348A0" w14:textId="77777777" w:rsidR="000F7EA1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5CC50" w14:textId="77777777" w:rsidR="000F7EA1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BD6A7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6AA58" w14:textId="77777777" w:rsidR="000F7EA1" w:rsidRPr="00E001FE" w:rsidRDefault="000F7EA1" w:rsidP="000F7E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1DE78" w14:textId="77777777" w:rsidR="00CF797C" w:rsidRDefault="00000000"/>
    <w:sectPr w:rsidR="00CF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6E6"/>
    <w:multiLevelType w:val="hybridMultilevel"/>
    <w:tmpl w:val="2E469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6A31"/>
    <w:multiLevelType w:val="hybridMultilevel"/>
    <w:tmpl w:val="351AB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6518"/>
    <w:multiLevelType w:val="hybridMultilevel"/>
    <w:tmpl w:val="4BA68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C2F57"/>
    <w:multiLevelType w:val="hybridMultilevel"/>
    <w:tmpl w:val="857C7760"/>
    <w:lvl w:ilvl="0" w:tplc="56289F4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5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28484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795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3135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630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1"/>
    <w:rsid w:val="0006422A"/>
    <w:rsid w:val="000F7EA1"/>
    <w:rsid w:val="006E50C6"/>
    <w:rsid w:val="00B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642E"/>
  <w15:chartTrackingRefBased/>
  <w15:docId w15:val="{C1F84C23-4BA4-476D-9D4B-24774FD9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F7EA1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7EA1"/>
    <w:rPr>
      <w:rFonts w:ascii="Times New Roman" w:eastAsia="SimSun" w:hAnsi="Times New Roman" w:cs="Times New Roman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link w:val="AkapitzlistZnak"/>
    <w:qFormat/>
    <w:rsid w:val="000F7EA1"/>
    <w:pPr>
      <w:ind w:left="720"/>
      <w:contextualSpacing/>
    </w:pPr>
  </w:style>
  <w:style w:type="paragraph" w:styleId="Bezodstpw">
    <w:name w:val="No Spacing"/>
    <w:uiPriority w:val="1"/>
    <w:qFormat/>
    <w:rsid w:val="000F7EA1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locked/>
    <w:rsid w:val="000F7EA1"/>
  </w:style>
  <w:style w:type="paragraph" w:styleId="Tekstprzypisudolnego">
    <w:name w:val="footnote text"/>
    <w:basedOn w:val="Normalny"/>
    <w:link w:val="TekstprzypisudolnegoZnak"/>
    <w:uiPriority w:val="99"/>
    <w:unhideWhenUsed/>
    <w:rsid w:val="000F7E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7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Miejska</dc:creator>
  <cp:keywords/>
  <dc:description/>
  <cp:lastModifiedBy>Mateusz Moryciński</cp:lastModifiedBy>
  <cp:revision>2</cp:revision>
  <dcterms:created xsi:type="dcterms:W3CDTF">2022-01-05T11:23:00Z</dcterms:created>
  <dcterms:modified xsi:type="dcterms:W3CDTF">2023-03-17T10:06:00Z</dcterms:modified>
</cp:coreProperties>
</file>